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BA" w:rsidRDefault="00C911BA" w:rsidP="00C911BA">
      <w:pPr>
        <w:pStyle w:val="NormalWeb"/>
        <w:shd w:val="clear" w:color="auto" w:fill="FFFFFF"/>
        <w:spacing w:before="0" w:beforeAutospacing="0" w:after="0" w:afterAutospacing="0" w:line="276" w:lineRule="auto"/>
        <w:ind w:firstLine="720"/>
        <w:jc w:val="center"/>
        <w:textAlignment w:val="baseline"/>
        <w:rPr>
          <w:rStyle w:val="Strong"/>
          <w:color w:val="000000" w:themeColor="text1"/>
          <w:spacing w:val="5"/>
          <w:sz w:val="28"/>
          <w:szCs w:val="28"/>
          <w:bdr w:val="none" w:sz="0" w:space="0" w:color="auto" w:frame="1"/>
        </w:rPr>
      </w:pPr>
      <w:r w:rsidRPr="00187F33">
        <w:rPr>
          <w:rStyle w:val="Strong"/>
          <w:color w:val="000000" w:themeColor="text1"/>
          <w:spacing w:val="5"/>
          <w:sz w:val="28"/>
          <w:szCs w:val="28"/>
          <w:bdr w:val="none" w:sz="0" w:space="0" w:color="auto" w:frame="1"/>
        </w:rPr>
        <w:t>GỢI Ý VÀ THANG ĐIỂM CUỘC THI TÌM HIỂU</w:t>
      </w:r>
      <w:r>
        <w:rPr>
          <w:rStyle w:val="Strong"/>
          <w:color w:val="000000" w:themeColor="text1"/>
          <w:spacing w:val="5"/>
          <w:sz w:val="28"/>
          <w:szCs w:val="28"/>
          <w:bdr w:val="none" w:sz="0" w:space="0" w:color="auto" w:frame="1"/>
        </w:rPr>
        <w:t xml:space="preserve"> </w:t>
      </w:r>
    </w:p>
    <w:p w:rsidR="00C911BA" w:rsidRPr="00260970" w:rsidRDefault="00C911BA" w:rsidP="00C911BA">
      <w:pPr>
        <w:pStyle w:val="NormalWeb"/>
        <w:shd w:val="clear" w:color="auto" w:fill="FFFFFF"/>
        <w:spacing w:before="0" w:beforeAutospacing="0" w:after="0" w:afterAutospacing="0" w:line="276" w:lineRule="auto"/>
        <w:ind w:firstLine="720"/>
        <w:jc w:val="center"/>
        <w:textAlignment w:val="baseline"/>
        <w:rPr>
          <w:b/>
          <w:bCs/>
          <w:color w:val="000000" w:themeColor="text1"/>
          <w:spacing w:val="5"/>
          <w:sz w:val="28"/>
          <w:szCs w:val="28"/>
          <w:bdr w:val="none" w:sz="0" w:space="0" w:color="auto" w:frame="1"/>
        </w:rPr>
      </w:pPr>
      <w:r w:rsidRPr="00187F33">
        <w:rPr>
          <w:rStyle w:val="Strong"/>
          <w:color w:val="000000" w:themeColor="text1"/>
          <w:spacing w:val="5"/>
          <w:sz w:val="28"/>
          <w:szCs w:val="28"/>
          <w:bdr w:val="none" w:sz="0" w:space="0" w:color="auto" w:frame="1"/>
        </w:rPr>
        <w:t>LUẬT PHÒNG, CHỐNG MA TUÝ</w:t>
      </w:r>
    </w:p>
    <w:p w:rsidR="00C911BA" w:rsidRPr="00187F33" w:rsidRDefault="00C911BA" w:rsidP="00C911BA">
      <w:pPr>
        <w:pStyle w:val="NormalWeb"/>
        <w:shd w:val="clear" w:color="auto" w:fill="FFFFFF"/>
        <w:spacing w:before="0" w:beforeAutospacing="0" w:after="0" w:afterAutospacing="0" w:line="276" w:lineRule="auto"/>
        <w:ind w:firstLine="720"/>
        <w:jc w:val="center"/>
        <w:textAlignment w:val="baseline"/>
        <w:rPr>
          <w:color w:val="000000" w:themeColor="text1"/>
          <w:spacing w:val="5"/>
        </w:rPr>
      </w:pPr>
      <w:r w:rsidRPr="00187F33">
        <w:rPr>
          <w:rStyle w:val="Emphasis"/>
          <w:color w:val="000000" w:themeColor="text1"/>
          <w:bdr w:val="none" w:sz="0" w:space="0" w:color="auto" w:frame="1"/>
        </w:rPr>
        <w:t xml:space="preserve">(Áp dụng với hình thức thi </w:t>
      </w:r>
      <w:r>
        <w:rPr>
          <w:rStyle w:val="Emphasis"/>
          <w:color w:val="000000" w:themeColor="text1"/>
          <w:bdr w:val="none" w:sz="0" w:space="0" w:color="auto" w:frame="1"/>
        </w:rPr>
        <w:t>online qua website</w:t>
      </w:r>
      <w:bookmarkStart w:id="0" w:name="_GoBack"/>
      <w:bookmarkEnd w:id="0"/>
      <w:r w:rsidRPr="00187F33">
        <w:rPr>
          <w:rStyle w:val="Emphasis"/>
          <w:color w:val="000000" w:themeColor="text1"/>
          <w:bdr w:val="none" w:sz="0" w:space="0" w:color="auto" w:frame="1"/>
        </w:rPr>
        <w:t>)</w:t>
      </w:r>
    </w:p>
    <w:p w:rsidR="00C911BA" w:rsidRDefault="00C911BA" w:rsidP="00C911BA">
      <w:pPr>
        <w:pStyle w:val="NormalWeb"/>
        <w:shd w:val="clear" w:color="auto" w:fill="FFFFFF"/>
        <w:spacing w:before="0" w:beforeAutospacing="0" w:after="0" w:afterAutospacing="0" w:line="308" w:lineRule="atLeast"/>
        <w:ind w:firstLine="720"/>
        <w:jc w:val="both"/>
        <w:textAlignment w:val="baseline"/>
        <w:rPr>
          <w:b/>
          <w:color w:val="000000" w:themeColor="text1"/>
          <w:spacing w:val="-2"/>
          <w:sz w:val="27"/>
          <w:szCs w:val="27"/>
          <w:bdr w:val="none" w:sz="0" w:space="0" w:color="auto" w:frame="1"/>
          <w:shd w:val="clear" w:color="auto" w:fill="FFFFFF"/>
        </w:rPr>
      </w:pP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b/>
          <w:color w:val="000000" w:themeColor="text1"/>
          <w:spacing w:val="5"/>
          <w:sz w:val="27"/>
          <w:szCs w:val="27"/>
        </w:rPr>
      </w:pPr>
      <w:r w:rsidRPr="00C911BA">
        <w:rPr>
          <w:b/>
          <w:color w:val="000000" w:themeColor="text1"/>
          <w:spacing w:val="-2"/>
          <w:sz w:val="27"/>
          <w:szCs w:val="27"/>
          <w:bdr w:val="none" w:sz="0" w:space="0" w:color="auto" w:frame="1"/>
          <w:shd w:val="clear" w:color="auto" w:fill="FFFFFF"/>
        </w:rPr>
        <w:t>1. Câu hỏi thi trực tuyến</w:t>
      </w:r>
      <w:r w:rsidRPr="00C911BA">
        <w:rPr>
          <w:b/>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666666"/>
          <w:spacing w:val="5"/>
          <w:sz w:val="27"/>
          <w:szCs w:val="27"/>
        </w:rPr>
      </w:pPr>
      <w:r w:rsidRPr="00C911BA">
        <w:rPr>
          <w:color w:val="000000" w:themeColor="text1"/>
          <w:spacing w:val="-2"/>
          <w:sz w:val="27"/>
          <w:szCs w:val="27"/>
          <w:bdr w:val="none" w:sz="0" w:space="0" w:color="auto" w:frame="1"/>
          <w:shd w:val="clear" w:color="auto" w:fill="FFFFFF"/>
        </w:rPr>
        <w:t>- Bộ câu hỏi thi trực tuyến gồm 175 câu hỏi trắc nghiệm kèm đáp án đúng và 5 câu hỏi tình huống (được trình bày dưới dạng video clip) được đăng tải trên địa chỉ website</w:t>
      </w:r>
      <w:r w:rsidRPr="00C911BA">
        <w:rPr>
          <w:color w:val="666666"/>
          <w:spacing w:val="-2"/>
          <w:sz w:val="27"/>
          <w:szCs w:val="27"/>
          <w:bdr w:val="none" w:sz="0" w:space="0" w:color="auto" w:frame="1"/>
          <w:shd w:val="clear" w:color="auto" w:fill="FFFFFF"/>
        </w:rPr>
        <w:t> </w:t>
      </w:r>
      <w:hyperlink r:id="rId4" w:history="1">
        <w:r w:rsidRPr="00C911BA">
          <w:rPr>
            <w:rStyle w:val="Hyperlink"/>
            <w:spacing w:val="5"/>
            <w:sz w:val="27"/>
            <w:szCs w:val="27"/>
            <w:bdr w:val="none" w:sz="0" w:space="0" w:color="auto" w:frame="1"/>
            <w:shd w:val="clear" w:color="auto" w:fill="FFFFFF"/>
          </w:rPr>
          <w:t>https://thitimhieuluatphongchongmatuy.vn</w:t>
        </w:r>
      </w:hyperlink>
      <w:r w:rsidRPr="00C911BA">
        <w:rPr>
          <w:color w:val="666666"/>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5"/>
          <w:sz w:val="27"/>
          <w:szCs w:val="27"/>
          <w:bdr w:val="none" w:sz="0" w:space="0" w:color="auto" w:frame="1"/>
          <w:shd w:val="clear" w:color="auto" w:fill="FFFFFF"/>
        </w:rPr>
        <w:t>- Bộ đề thi: Máy tính sẽ tự động lựa chọn bộ đề thi trong bộ câu hỏi cho từng lượt tham gia dự thi. Trong đó: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5"/>
          <w:sz w:val="27"/>
          <w:szCs w:val="27"/>
          <w:bdr w:val="none" w:sz="0" w:space="0" w:color="auto" w:frame="1"/>
          <w:shd w:val="clear" w:color="auto" w:fill="FFFFFF"/>
        </w:rPr>
        <w:t>+ Vòng thi tháng: Bộ đề thi gồm 20 câu hỏi  </w:t>
      </w:r>
    </w:p>
    <w:p w:rsid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bdr w:val="none" w:sz="0" w:space="0" w:color="auto" w:frame="1"/>
          <w:shd w:val="clear" w:color="auto" w:fill="FFFFFF"/>
        </w:rPr>
      </w:pPr>
      <w:r w:rsidRPr="00C911BA">
        <w:rPr>
          <w:color w:val="000000" w:themeColor="text1"/>
          <w:spacing w:val="5"/>
          <w:sz w:val="27"/>
          <w:szCs w:val="27"/>
          <w:bdr w:val="none" w:sz="0" w:space="0" w:color="auto" w:frame="1"/>
          <w:shd w:val="clear" w:color="auto" w:fill="FFFFFF"/>
        </w:rPr>
        <w:t>+ Vòng thi chung cuộc: Bộ đề thi gồm 30 câu hỏi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b/>
          <w:color w:val="000000" w:themeColor="text1"/>
          <w:spacing w:val="5"/>
          <w:sz w:val="27"/>
          <w:szCs w:val="27"/>
        </w:rPr>
      </w:pPr>
      <w:r w:rsidRPr="00C911BA">
        <w:rPr>
          <w:b/>
          <w:color w:val="000000" w:themeColor="text1"/>
          <w:spacing w:val="-2"/>
          <w:sz w:val="27"/>
          <w:szCs w:val="27"/>
          <w:bdr w:val="none" w:sz="0" w:space="0" w:color="auto" w:frame="1"/>
          <w:shd w:val="clear" w:color="auto" w:fill="FFFFFF"/>
        </w:rPr>
        <w:t>2. Cách thức dự thi</w:t>
      </w:r>
      <w:r w:rsidRPr="00C911BA">
        <w:rPr>
          <w:b/>
          <w:color w:val="000000" w:themeColor="text1"/>
          <w:spacing w:val="5"/>
          <w:sz w:val="27"/>
          <w:szCs w:val="27"/>
          <w:bdr w:val="none" w:sz="0" w:space="0" w:color="auto" w:frame="1"/>
          <w:shd w:val="clear" w:color="auto" w:fill="FFFFFF"/>
        </w:rPr>
        <w:t> </w:t>
      </w:r>
    </w:p>
    <w:p w:rsid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bdr w:val="none" w:sz="0" w:space="0" w:color="auto" w:frame="1"/>
          <w:shd w:val="clear" w:color="auto" w:fill="FFFFFF"/>
        </w:rPr>
      </w:pPr>
      <w:r w:rsidRPr="00C911BA">
        <w:rPr>
          <w:rStyle w:val="Strong"/>
          <w:color w:val="000000" w:themeColor="text1"/>
          <w:spacing w:val="-2"/>
          <w:sz w:val="27"/>
          <w:szCs w:val="27"/>
          <w:bdr w:val="none" w:sz="0" w:space="0" w:color="auto" w:frame="1"/>
          <w:shd w:val="clear" w:color="auto" w:fill="FFFFFF"/>
        </w:rPr>
        <w:t>Bước 1:</w:t>
      </w:r>
      <w:r w:rsidRPr="00C911BA">
        <w:rPr>
          <w:color w:val="000000" w:themeColor="text1"/>
          <w:spacing w:val="-2"/>
          <w:sz w:val="27"/>
          <w:szCs w:val="27"/>
          <w:bdr w:val="none" w:sz="0" w:space="0" w:color="auto" w:frame="1"/>
          <w:shd w:val="clear" w:color="auto" w:fill="FFFFFF"/>
        </w:rPr>
        <w:t> Sử dụng các thiết bị đa phương tiện </w:t>
      </w:r>
      <w:r w:rsidRPr="00C911BA">
        <w:rPr>
          <w:rStyle w:val="Emphasis"/>
          <w:color w:val="000000" w:themeColor="text1"/>
          <w:spacing w:val="-2"/>
          <w:sz w:val="27"/>
          <w:szCs w:val="27"/>
          <w:bdr w:val="none" w:sz="0" w:space="0" w:color="auto" w:frame="1"/>
          <w:shd w:val="clear" w:color="auto" w:fill="FFFFFF"/>
        </w:rPr>
        <w:t>(máy tính, điện thoại thông minh, máy tính bảng...) </w:t>
      </w:r>
      <w:r w:rsidRPr="00C911BA">
        <w:rPr>
          <w:color w:val="000000" w:themeColor="text1"/>
          <w:spacing w:val="-2"/>
          <w:sz w:val="27"/>
          <w:szCs w:val="27"/>
          <w:bdr w:val="none" w:sz="0" w:space="0" w:color="auto" w:frame="1"/>
          <w:shd w:val="clear" w:color="auto" w:fill="FFFFFF"/>
        </w:rPr>
        <w:t>có kết nối Internet truy cập website</w:t>
      </w:r>
      <w:r w:rsidRPr="00C911BA">
        <w:rPr>
          <w:color w:val="666666"/>
          <w:spacing w:val="-2"/>
          <w:sz w:val="27"/>
          <w:szCs w:val="27"/>
          <w:bdr w:val="none" w:sz="0" w:space="0" w:color="auto" w:frame="1"/>
          <w:shd w:val="clear" w:color="auto" w:fill="FFFFFF"/>
        </w:rPr>
        <w:t> </w:t>
      </w:r>
      <w:hyperlink r:id="rId5" w:history="1">
        <w:r w:rsidRPr="00C911BA">
          <w:rPr>
            <w:rStyle w:val="Hyperlink"/>
            <w:spacing w:val="5"/>
            <w:sz w:val="27"/>
            <w:szCs w:val="27"/>
            <w:bdr w:val="none" w:sz="0" w:space="0" w:color="auto" w:frame="1"/>
            <w:shd w:val="clear" w:color="auto" w:fill="FFFFFF"/>
          </w:rPr>
          <w:t>https://thitimhieuluatphongchongmatuy.vn</w:t>
        </w:r>
      </w:hyperlink>
      <w:r w:rsidRPr="00C911BA">
        <w:rPr>
          <w:color w:val="666666"/>
          <w:spacing w:val="-2"/>
          <w:sz w:val="27"/>
          <w:szCs w:val="27"/>
          <w:bdr w:val="none" w:sz="0" w:space="0" w:color="auto" w:frame="1"/>
          <w:shd w:val="clear" w:color="auto" w:fill="FFFFFF"/>
        </w:rPr>
        <w:t> </w:t>
      </w:r>
      <w:r w:rsidRPr="00C911BA">
        <w:rPr>
          <w:color w:val="000000" w:themeColor="text1"/>
          <w:spacing w:val="-2"/>
          <w:sz w:val="27"/>
          <w:szCs w:val="27"/>
          <w:bdr w:val="none" w:sz="0" w:space="0" w:color="auto" w:frame="1"/>
          <w:shd w:val="clear" w:color="auto" w:fill="FFFFFF"/>
        </w:rPr>
        <w:t>hoặc đường link website Cuộc thi đã được đăng tải trên Cổng thông tin điện tử Bộ Công a</w:t>
      </w:r>
      <w:r w:rsidRPr="00C911BA">
        <w:rPr>
          <w:color w:val="666666"/>
          <w:spacing w:val="-2"/>
          <w:sz w:val="27"/>
          <w:szCs w:val="27"/>
          <w:bdr w:val="none" w:sz="0" w:space="0" w:color="auto" w:frame="1"/>
          <w:shd w:val="clear" w:color="auto" w:fill="FFFFFF"/>
        </w:rPr>
        <w:t>n </w:t>
      </w:r>
      <w:hyperlink r:id="rId6" w:history="1">
        <w:r w:rsidRPr="00C911BA">
          <w:rPr>
            <w:rStyle w:val="Hyperlink"/>
            <w:spacing w:val="-2"/>
            <w:sz w:val="27"/>
            <w:szCs w:val="27"/>
            <w:bdr w:val="none" w:sz="0" w:space="0" w:color="auto" w:frame="1"/>
            <w:shd w:val="clear" w:color="auto" w:fill="FFFFFF"/>
          </w:rPr>
          <w:t>http://bocongan.gov.vn/</w:t>
        </w:r>
      </w:hyperlink>
      <w:r w:rsidRPr="00C911BA">
        <w:rPr>
          <w:color w:val="666666"/>
          <w:spacing w:val="-2"/>
          <w:sz w:val="27"/>
          <w:szCs w:val="27"/>
          <w:bdr w:val="none" w:sz="0" w:space="0" w:color="auto" w:frame="1"/>
          <w:shd w:val="clear" w:color="auto" w:fill="FFFFFF"/>
        </w:rPr>
        <w:t xml:space="preserve">, </w:t>
      </w:r>
      <w:r w:rsidRPr="00C911BA">
        <w:rPr>
          <w:color w:val="000000" w:themeColor="text1"/>
          <w:spacing w:val="-2"/>
          <w:sz w:val="27"/>
          <w:szCs w:val="27"/>
          <w:bdr w:val="none" w:sz="0" w:space="0" w:color="auto" w:frame="1"/>
          <w:shd w:val="clear" w:color="auto" w:fill="FFFFFF"/>
        </w:rPr>
        <w:t>Cổng thông tin điện tử Cục Cảnh sát điều tra tội phạm về ma túy </w:t>
      </w:r>
      <w:hyperlink r:id="rId7" w:history="1">
        <w:r w:rsidRPr="00C911BA">
          <w:rPr>
            <w:rStyle w:val="Hyperlink"/>
            <w:spacing w:val="-2"/>
            <w:sz w:val="27"/>
            <w:szCs w:val="27"/>
            <w:bdr w:val="none" w:sz="0" w:space="0" w:color="auto" w:frame="1"/>
            <w:shd w:val="clear" w:color="auto" w:fill="FFFFFF"/>
          </w:rPr>
          <w:t>https://pcmatuy.bocongan.gov.vn/</w:t>
        </w:r>
      </w:hyperlink>
      <w:r w:rsidRPr="00C911BA">
        <w:rPr>
          <w:color w:val="666666"/>
          <w:spacing w:val="-2"/>
          <w:sz w:val="27"/>
          <w:szCs w:val="27"/>
          <w:bdr w:val="none" w:sz="0" w:space="0" w:color="auto" w:frame="1"/>
          <w:shd w:val="clear" w:color="auto" w:fill="FFFFFF"/>
        </w:rPr>
        <w:t> </w:t>
      </w:r>
      <w:r w:rsidRPr="00C911BA">
        <w:rPr>
          <w:color w:val="000000" w:themeColor="text1"/>
          <w:spacing w:val="-2"/>
          <w:sz w:val="27"/>
          <w:szCs w:val="27"/>
          <w:bdr w:val="none" w:sz="0" w:space="0" w:color="auto" w:frame="1"/>
          <w:shd w:val="clear" w:color="auto" w:fill="FFFFFF"/>
        </w:rPr>
        <w:t>và trang/cổng thông tin điện tử của các ban, bộ, ngành, UBND các tỉnh, thành phố trực thuộc Trung ương, Công an các tỉnh, thành phố trực thuộc Trung ương để tham dự Cuộc thi và làm theo hướng dẫn của Ban Tổ chức.</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rStyle w:val="Strong"/>
          <w:color w:val="000000" w:themeColor="text1"/>
          <w:spacing w:val="-2"/>
          <w:sz w:val="27"/>
          <w:szCs w:val="27"/>
          <w:bdr w:val="none" w:sz="0" w:space="0" w:color="auto" w:frame="1"/>
          <w:shd w:val="clear" w:color="auto" w:fill="FFFFFF"/>
        </w:rPr>
        <w:t>Bước 2:</w:t>
      </w:r>
      <w:r w:rsidRPr="00C911BA">
        <w:rPr>
          <w:color w:val="000000" w:themeColor="text1"/>
          <w:spacing w:val="-2"/>
          <w:sz w:val="27"/>
          <w:szCs w:val="27"/>
          <w:bdr w:val="none" w:sz="0" w:space="0" w:color="auto" w:frame="1"/>
          <w:shd w:val="clear" w:color="auto" w:fill="FFFFFF"/>
        </w:rPr>
        <w:t> Sau khi truy cập website Cuộc thi, thí sinh lựa chọn tham gia vòng thi tháng hoặc Cuộc thi chung cuộc thì bấm vào nút  “tham gia thi”; màn hình sẽ hiển thị cửa sổ để đăng nhập Cuộc thi; thí sinh nhập Số CMND/CCCD/Hộ chiếu/ Số định danh cá nhân hệ thống sẽ kiểm tra trong cơ sở dữ liệu, Trường hợp dữ liệu đã có trong hệ thống thí sinh kiểm tra lại thông tin, đầy đủ thì xác nhận và vào thi. Trường hợp thí sinh thi lần đầu thí sinh phải điền đầy đủ, chính xác thông tin cá nhân vào các trường thông tin đã được mặc định, bao gồm:</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2"/>
          <w:sz w:val="27"/>
          <w:szCs w:val="27"/>
          <w:bdr w:val="none" w:sz="0" w:space="0" w:color="auto" w:frame="1"/>
          <w:shd w:val="clear" w:color="auto" w:fill="FFFFFF"/>
        </w:rPr>
        <w:t>(1) Họ và tên;</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2"/>
          <w:sz w:val="27"/>
          <w:szCs w:val="27"/>
          <w:bdr w:val="none" w:sz="0" w:space="0" w:color="auto" w:frame="1"/>
          <w:shd w:val="clear" w:color="auto" w:fill="FFFFFF"/>
        </w:rPr>
        <w:t>(2) Số CMND/CCCD/Hộ chiếu/ Số định danh cá nhân;</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2"/>
          <w:sz w:val="27"/>
          <w:szCs w:val="27"/>
          <w:bdr w:val="none" w:sz="0" w:space="0" w:color="auto" w:frame="1"/>
          <w:shd w:val="clear" w:color="auto" w:fill="FFFFFF"/>
        </w:rPr>
        <w:t>(3) Số điện thoại liên lạc; </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2"/>
          <w:sz w:val="27"/>
          <w:szCs w:val="27"/>
          <w:bdr w:val="none" w:sz="0" w:space="0" w:color="auto" w:frame="1"/>
          <w:shd w:val="clear" w:color="auto" w:fill="FFFFFF"/>
        </w:rPr>
        <w:t>(4) Địa chỉ thường trú/tạm trú </w:t>
      </w:r>
      <w:r w:rsidRPr="00C911BA">
        <w:rPr>
          <w:rStyle w:val="Emphasis"/>
          <w:color w:val="000000" w:themeColor="text1"/>
          <w:spacing w:val="-2"/>
          <w:sz w:val="27"/>
          <w:szCs w:val="27"/>
          <w:bdr w:val="none" w:sz="0" w:space="0" w:color="auto" w:frame="1"/>
          <w:shd w:val="clear" w:color="auto" w:fill="FFFFFF"/>
        </w:rPr>
        <w:t>(quận/huyện/thị xã/thành phố thuộc tỉnh - tỉnh/thành phố trực thuộc Trung ương);</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2"/>
          <w:sz w:val="27"/>
          <w:szCs w:val="27"/>
          <w:bdr w:val="none" w:sz="0" w:space="0" w:color="auto" w:frame="1"/>
          <w:shd w:val="clear" w:color="auto" w:fill="FFFFFF"/>
        </w:rPr>
        <w:t>(5) Đơn vị công tác </w:t>
      </w:r>
      <w:r w:rsidRPr="00C911BA">
        <w:rPr>
          <w:rStyle w:val="Emphasis"/>
          <w:color w:val="000000" w:themeColor="text1"/>
          <w:spacing w:val="-2"/>
          <w:sz w:val="27"/>
          <w:szCs w:val="27"/>
          <w:bdr w:val="none" w:sz="0" w:space="0" w:color="auto" w:frame="1"/>
          <w:shd w:val="clear" w:color="auto" w:fill="FFFFFF"/>
        </w:rPr>
        <w:t>(đối với thí sinh đang công tác trong cơ quan, đơn vị sự nghiệp công lập).</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2"/>
          <w:sz w:val="27"/>
          <w:szCs w:val="27"/>
          <w:bdr w:val="none" w:sz="0" w:space="0" w:color="auto" w:frame="1"/>
          <w:shd w:val="clear" w:color="auto" w:fill="FFFFFF"/>
        </w:rPr>
        <w:t>(6) Lớp và trường </w:t>
      </w:r>
      <w:r w:rsidRPr="00C911BA">
        <w:rPr>
          <w:rStyle w:val="Emphasis"/>
          <w:color w:val="000000" w:themeColor="text1"/>
          <w:spacing w:val="-2"/>
          <w:sz w:val="27"/>
          <w:szCs w:val="27"/>
          <w:bdr w:val="none" w:sz="0" w:space="0" w:color="auto" w:frame="1"/>
          <w:shd w:val="clear" w:color="auto" w:fill="FFFFFF"/>
        </w:rPr>
        <w:t>(đối với thí sinh là học sinh, sinh viên)</w:t>
      </w:r>
      <w:r w:rsidRPr="00C911BA">
        <w:rPr>
          <w:color w:val="000000" w:themeColor="text1"/>
          <w:spacing w:val="5"/>
          <w:sz w:val="27"/>
          <w:szCs w:val="27"/>
          <w:bdr w:val="none" w:sz="0" w:space="0" w:color="auto" w:frame="1"/>
          <w:shd w:val="clear" w:color="auto" w:fill="FFFFFF"/>
        </w:rPr>
        <w:t> </w:t>
      </w:r>
    </w:p>
    <w:p w:rsid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bdr w:val="none" w:sz="0" w:space="0" w:color="auto" w:frame="1"/>
          <w:shd w:val="clear" w:color="auto" w:fill="FFFFFF"/>
        </w:rPr>
      </w:pPr>
      <w:r w:rsidRPr="00C911BA">
        <w:rPr>
          <w:color w:val="000000" w:themeColor="text1"/>
          <w:spacing w:val="-2"/>
          <w:sz w:val="27"/>
          <w:szCs w:val="27"/>
          <w:bdr w:val="none" w:sz="0" w:space="0" w:color="auto" w:frame="1"/>
          <w:shd w:val="clear" w:color="auto" w:fill="FFFFFF"/>
        </w:rPr>
        <w:t>Sau khi điền đầy đủ các thông tin nêu trên, thí sinh </w:t>
      </w:r>
      <w:r w:rsidRPr="00C911BA">
        <w:rPr>
          <w:color w:val="000000" w:themeColor="text1"/>
          <w:spacing w:val="-4"/>
          <w:sz w:val="27"/>
          <w:szCs w:val="27"/>
          <w:bdr w:val="none" w:sz="0" w:space="0" w:color="auto" w:frame="1"/>
          <w:shd w:val="clear" w:color="auto" w:fill="FFFFFF"/>
        </w:rPr>
        <w:t>nhập mã xác nhận bảo mật (được tạo ngẫu nhiên do máy chủ cung cấp và </w:t>
      </w:r>
      <w:r w:rsidRPr="00C911BA">
        <w:rPr>
          <w:color w:val="000000" w:themeColor="text1"/>
          <w:spacing w:val="-2"/>
          <w:sz w:val="27"/>
          <w:szCs w:val="27"/>
          <w:bdr w:val="none" w:sz="0" w:space="0" w:color="auto" w:frame="1"/>
          <w:shd w:val="clear" w:color="auto" w:fill="FFFFFF"/>
        </w:rPr>
        <w:t>chọn nút </w:t>
      </w:r>
      <w:r w:rsidRPr="00C911BA">
        <w:rPr>
          <w:rStyle w:val="Emphasis"/>
          <w:b/>
          <w:bCs/>
          <w:color w:val="000000" w:themeColor="text1"/>
          <w:spacing w:val="-2"/>
          <w:sz w:val="27"/>
          <w:szCs w:val="27"/>
          <w:bdr w:val="none" w:sz="0" w:space="0" w:color="auto" w:frame="1"/>
          <w:shd w:val="clear" w:color="auto" w:fill="FFFFFF"/>
        </w:rPr>
        <w:t>“vào thi”</w:t>
      </w:r>
      <w:r w:rsidRPr="00C911BA">
        <w:rPr>
          <w:color w:val="000000" w:themeColor="text1"/>
          <w:spacing w:val="-2"/>
          <w:sz w:val="27"/>
          <w:szCs w:val="27"/>
          <w:bdr w:val="none" w:sz="0" w:space="0" w:color="auto" w:frame="1"/>
          <w:shd w:val="clear" w:color="auto" w:fill="FFFFFF"/>
        </w:rPr>
        <w:t> để bắt đầu trả lời các câu hỏi do Ban Tổ chức đưa ra. Ban Tổ chức không giới hạn số lượt tham gia dự thi.</w:t>
      </w: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rStyle w:val="Strong"/>
          <w:color w:val="000000" w:themeColor="text1"/>
          <w:spacing w:val="5"/>
          <w:sz w:val="27"/>
          <w:szCs w:val="27"/>
          <w:bdr w:val="none" w:sz="0" w:space="0" w:color="auto" w:frame="1"/>
          <w:shd w:val="clear" w:color="auto" w:fill="FFFFFF"/>
        </w:rPr>
        <w:t>Bước 3:</w:t>
      </w:r>
      <w:r w:rsidRPr="00C911BA">
        <w:rPr>
          <w:color w:val="000000" w:themeColor="text1"/>
          <w:spacing w:val="5"/>
          <w:sz w:val="27"/>
          <w:szCs w:val="27"/>
          <w:bdr w:val="none" w:sz="0" w:space="0" w:color="auto" w:frame="1"/>
          <w:shd w:val="clear" w:color="auto" w:fill="FFFFFF"/>
        </w:rPr>
        <w:t> Thí sinh lựa chọn 01 đáp án đúng/01 câu hỏi để trả lời; bấm nút “Tiếp tục” để trả lời hết 30 câu hỏi của Cuộc thi trực tuyến chung cuộc hoặc 20 câu hỏi của các vòng thi. Câu hỏi sẽ do máy tính lựa chọn ngẫu nhiên từ ngân hàng câu hỏi. </w:t>
      </w:r>
    </w:p>
    <w:p w:rsid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bdr w:val="none" w:sz="0" w:space="0" w:color="auto" w:frame="1"/>
          <w:shd w:val="clear" w:color="auto" w:fill="FFFFFF"/>
        </w:rPr>
      </w:pPr>
      <w:r w:rsidRPr="00C911BA">
        <w:rPr>
          <w:color w:val="000000" w:themeColor="text1"/>
          <w:spacing w:val="5"/>
          <w:sz w:val="27"/>
          <w:szCs w:val="27"/>
          <w:bdr w:val="none" w:sz="0" w:space="0" w:color="auto" w:frame="1"/>
          <w:shd w:val="clear" w:color="auto" w:fill="FFFFFF"/>
        </w:rPr>
        <w:t>Trường hợp thí sinh chưa hài lòng về câu trả lời, thí sinh có thể bấm vào nút “quay lại” để thay đổi lựa chọn đáp án của mình.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p>
    <w:p w:rsid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bdr w:val="none" w:sz="0" w:space="0" w:color="auto" w:frame="1"/>
          <w:shd w:val="clear" w:color="auto" w:fill="FFFFFF"/>
        </w:rPr>
      </w:pPr>
      <w:r w:rsidRPr="00C911BA">
        <w:rPr>
          <w:rStyle w:val="Strong"/>
          <w:color w:val="000000" w:themeColor="text1"/>
          <w:spacing w:val="5"/>
          <w:sz w:val="27"/>
          <w:szCs w:val="27"/>
          <w:bdr w:val="none" w:sz="0" w:space="0" w:color="auto" w:frame="1"/>
          <w:shd w:val="clear" w:color="auto" w:fill="FFFFFF"/>
        </w:rPr>
        <w:t>Bước 4:</w:t>
      </w:r>
      <w:r w:rsidRPr="00C911BA">
        <w:rPr>
          <w:color w:val="000000" w:themeColor="text1"/>
          <w:spacing w:val="5"/>
          <w:sz w:val="27"/>
          <w:szCs w:val="27"/>
          <w:bdr w:val="none" w:sz="0" w:space="0" w:color="auto" w:frame="1"/>
          <w:shd w:val="clear" w:color="auto" w:fill="FFFFFF"/>
        </w:rPr>
        <w:t> Sau khi trả lời xong các câu hỏi, thí sinh bấm vào nút </w:t>
      </w:r>
      <w:r w:rsidRPr="00C911BA">
        <w:rPr>
          <w:rStyle w:val="Emphasis"/>
          <w:b/>
          <w:bCs/>
          <w:color w:val="000000" w:themeColor="text1"/>
          <w:sz w:val="27"/>
          <w:szCs w:val="27"/>
          <w:bdr w:val="none" w:sz="0" w:space="0" w:color="auto" w:frame="1"/>
          <w:shd w:val="clear" w:color="auto" w:fill="FFFFFF"/>
        </w:rPr>
        <w:t>“xác nhận”</w:t>
      </w:r>
      <w:r w:rsidRPr="00C911BA">
        <w:rPr>
          <w:color w:val="000000" w:themeColor="text1"/>
          <w:spacing w:val="5"/>
          <w:sz w:val="27"/>
          <w:szCs w:val="27"/>
          <w:bdr w:val="none" w:sz="0" w:space="0" w:color="auto" w:frame="1"/>
          <w:shd w:val="clear" w:color="auto" w:fill="FFFFFF"/>
        </w:rPr>
        <w:t> để nộp bài dự thi. Thời gian làm bài vòng thi tháng là 30 phút; Cuộc thi chung cuộc là 40 phút.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b/>
          <w:color w:val="000000" w:themeColor="text1"/>
          <w:spacing w:val="5"/>
          <w:sz w:val="27"/>
          <w:szCs w:val="27"/>
        </w:rPr>
      </w:pPr>
      <w:r w:rsidRPr="00C911BA">
        <w:rPr>
          <w:b/>
          <w:color w:val="000000" w:themeColor="text1"/>
          <w:spacing w:val="-4"/>
          <w:sz w:val="27"/>
          <w:szCs w:val="27"/>
          <w:bdr w:val="none" w:sz="0" w:space="0" w:color="auto" w:frame="1"/>
          <w:shd w:val="clear" w:color="auto" w:fill="FFFFFF"/>
        </w:rPr>
        <w:t>3. Cách thức tính điểm</w:t>
      </w:r>
      <w:r w:rsidRPr="00C911BA">
        <w:rPr>
          <w:b/>
          <w:color w:val="000000" w:themeColor="text1"/>
          <w:spacing w:val="5"/>
          <w:sz w:val="27"/>
          <w:szCs w:val="27"/>
          <w:bdr w:val="none" w:sz="0" w:space="0" w:color="auto" w:frame="1"/>
          <w:shd w:val="clear" w:color="auto" w:fill="FFFFFF"/>
        </w:rPr>
        <w:t>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5"/>
          <w:sz w:val="27"/>
          <w:szCs w:val="27"/>
          <w:bdr w:val="none" w:sz="0" w:space="0" w:color="auto" w:frame="1"/>
          <w:shd w:val="clear" w:color="auto" w:fill="FFFFFF"/>
        </w:rPr>
        <w:t>a) Cuộc thi chung cuộc gồm 30 hỏi tương ứng với 30 điểm, mỗi một câu trả lời đúng thí sinh sẽ được tính 01 điểm.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color w:val="000000" w:themeColor="text1"/>
          <w:spacing w:val="5"/>
          <w:sz w:val="27"/>
          <w:szCs w:val="27"/>
        </w:rPr>
      </w:pPr>
      <w:r w:rsidRPr="00C911BA">
        <w:rPr>
          <w:color w:val="000000" w:themeColor="text1"/>
          <w:spacing w:val="5"/>
          <w:sz w:val="27"/>
          <w:szCs w:val="27"/>
          <w:bdr w:val="none" w:sz="0" w:space="0" w:color="auto" w:frame="1"/>
          <w:shd w:val="clear" w:color="auto" w:fill="FFFFFF"/>
        </w:rPr>
        <w:t>b) Các vòng thi tháng gồm 20 câu hỏi tương ứng với 20 điểm, mỗi một câu trả lời đúng thí sinh sẽ được tính 01 điểm. </w:t>
      </w:r>
    </w:p>
    <w:p w:rsidR="00C911BA" w:rsidRPr="00C911BA" w:rsidRDefault="00C911BA" w:rsidP="00C911BA">
      <w:pPr>
        <w:pStyle w:val="NormalWeb"/>
        <w:shd w:val="clear" w:color="auto" w:fill="FFFFFF"/>
        <w:spacing w:before="0" w:beforeAutospacing="0" w:after="0" w:afterAutospacing="0" w:line="308" w:lineRule="atLeast"/>
        <w:ind w:firstLine="720"/>
        <w:jc w:val="both"/>
        <w:textAlignment w:val="baseline"/>
        <w:rPr>
          <w:i/>
          <w:color w:val="000000" w:themeColor="text1"/>
          <w:spacing w:val="5"/>
          <w:sz w:val="27"/>
          <w:szCs w:val="27"/>
        </w:rPr>
      </w:pPr>
      <w:r w:rsidRPr="00C911BA">
        <w:rPr>
          <w:rStyle w:val="Emphasis"/>
          <w:b/>
          <w:bCs/>
          <w:i w:val="0"/>
          <w:color w:val="000000" w:themeColor="text1"/>
          <w:sz w:val="27"/>
          <w:szCs w:val="27"/>
          <w:bdr w:val="none" w:sz="0" w:space="0" w:color="auto" w:frame="1"/>
          <w:shd w:val="clear" w:color="auto" w:fill="FFFFFF"/>
        </w:rPr>
        <w:t>* Lưu ý:</w:t>
      </w:r>
      <w:r w:rsidRPr="00C911BA">
        <w:rPr>
          <w:i/>
          <w:color w:val="000000" w:themeColor="text1"/>
          <w:spacing w:val="5"/>
          <w:sz w:val="27"/>
          <w:szCs w:val="27"/>
          <w:bdr w:val="none" w:sz="0" w:space="0" w:color="auto" w:frame="1"/>
          <w:shd w:val="clear" w:color="auto" w:fill="FFFFFF"/>
        </w:rPr>
        <w:t> Thí sinh có thể tham gia đồng thời Cuộc thi chung cuộc và các vòng thi tháng.  </w:t>
      </w:r>
    </w:p>
    <w:p w:rsidR="00DE0E63" w:rsidRPr="00C911BA" w:rsidRDefault="00C911BA">
      <w:pPr>
        <w:rPr>
          <w:rFonts w:ascii="Times New Roman" w:hAnsi="Times New Roman" w:cs="Times New Roman"/>
          <w:color w:val="000000" w:themeColor="text1"/>
          <w:sz w:val="27"/>
          <w:szCs w:val="27"/>
        </w:rPr>
      </w:pPr>
    </w:p>
    <w:sectPr w:rsidR="00DE0E63" w:rsidRPr="00C9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BA"/>
    <w:rsid w:val="00554FD2"/>
    <w:rsid w:val="00C911BA"/>
    <w:rsid w:val="00F6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8FAF"/>
  <w15:chartTrackingRefBased/>
  <w15:docId w15:val="{BCD067CB-1CC6-482B-A6B4-C12C4C69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1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11BA"/>
    <w:rPr>
      <w:color w:val="0000FF"/>
      <w:u w:val="single"/>
    </w:rPr>
  </w:style>
  <w:style w:type="character" w:styleId="Strong">
    <w:name w:val="Strong"/>
    <w:basedOn w:val="DefaultParagraphFont"/>
    <w:uiPriority w:val="22"/>
    <w:qFormat/>
    <w:rsid w:val="00C911BA"/>
    <w:rPr>
      <w:b/>
      <w:bCs/>
    </w:rPr>
  </w:style>
  <w:style w:type="character" w:styleId="Emphasis">
    <w:name w:val="Emphasis"/>
    <w:basedOn w:val="DefaultParagraphFont"/>
    <w:uiPriority w:val="20"/>
    <w:qFormat/>
    <w:rsid w:val="00C91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153">
      <w:bodyDiv w:val="1"/>
      <w:marLeft w:val="0"/>
      <w:marRight w:val="0"/>
      <w:marTop w:val="0"/>
      <w:marBottom w:val="0"/>
      <w:divBdr>
        <w:top w:val="none" w:sz="0" w:space="0" w:color="auto"/>
        <w:left w:val="none" w:sz="0" w:space="0" w:color="auto"/>
        <w:bottom w:val="none" w:sz="0" w:space="0" w:color="auto"/>
        <w:right w:val="none" w:sz="0" w:space="0" w:color="auto"/>
      </w:divBdr>
    </w:div>
    <w:div w:id="10496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cmatuy.bocongan.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congan.gov.vn/" TargetMode="External"/><Relationship Id="rId5" Type="http://schemas.openxmlformats.org/officeDocument/2006/relationships/hyperlink" Target="https://thitimhieuluatphongchongmatuy.vn/" TargetMode="External"/><Relationship Id="rId4" Type="http://schemas.openxmlformats.org/officeDocument/2006/relationships/hyperlink" Target="https://thitimhieuluatphongchongmatuy.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Hongnt_is</dc:creator>
  <cp:keywords/>
  <dc:description/>
  <cp:lastModifiedBy>Hongnt_is</cp:lastModifiedBy>
  <cp:revision>1</cp:revision>
  <dcterms:created xsi:type="dcterms:W3CDTF">2023-08-10T06:34:00Z</dcterms:created>
  <dcterms:modified xsi:type="dcterms:W3CDTF">2023-08-10T06:40:00Z</dcterms:modified>
</cp:coreProperties>
</file>